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28CE8" w14:textId="77777777" w:rsidR="000F68A9" w:rsidRDefault="00000000">
      <w:pPr>
        <w:spacing w:after="0" w:line="300" w:lineRule="auto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FORMULARUL ZONELOR PRIORITARE PENTRU BIODIVERSITATE</w:t>
      </w:r>
    </w:p>
    <w:p w14:paraId="02646C7D" w14:textId="77777777" w:rsidR="000F68A9" w:rsidRDefault="00000000">
      <w:pPr>
        <w:spacing w:before="480" w:after="0" w:line="30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 Identificarea Zonelor Prioritare pentru Biodiversitate (ZPB)</w:t>
      </w:r>
    </w:p>
    <w:p w14:paraId="61A2A078" w14:textId="77777777" w:rsidR="000F68A9" w:rsidRDefault="000F68A9"/>
    <w:p w14:paraId="36F30A1E" w14:textId="77777777" w:rsidR="000F68A9" w:rsidRDefault="00000000">
      <w:r>
        <w:rPr>
          <w:b/>
          <w:sz w:val="22"/>
          <w:szCs w:val="22"/>
        </w:rPr>
        <w:t>1.1. Codul ZPB*</w:t>
      </w:r>
    </w:p>
    <w:p w14:paraId="24D7E84F" w14:textId="77777777" w:rsidR="000F68A9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259" w:lineRule="auto"/>
        <w:rPr>
          <w:color w:val="000000"/>
        </w:rPr>
      </w:pPr>
      <w:r>
        <w:rPr>
          <w:color w:val="000000"/>
          <w:sz w:val="22"/>
          <w:szCs w:val="22"/>
        </w:rPr>
        <w:t>RONPA0528ZPB</w:t>
      </w:r>
    </w:p>
    <w:p w14:paraId="09F7D626" w14:textId="77777777" w:rsidR="000F68A9" w:rsidRDefault="00000000">
      <w:pPr>
        <w:spacing w:after="0" w:line="300" w:lineRule="auto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*Codare temporară, aceasta va fi actualizată conform specificațiilor de raportare</w:t>
      </w:r>
    </w:p>
    <w:p w14:paraId="03DF332B" w14:textId="77777777" w:rsidR="000F68A9" w:rsidRDefault="00000000">
      <w:pPr>
        <w:spacing w:before="240"/>
        <w:rPr>
          <w:b/>
          <w:sz w:val="22"/>
          <w:szCs w:val="22"/>
        </w:rPr>
      </w:pPr>
      <w:r>
        <w:rPr>
          <w:b/>
          <w:sz w:val="22"/>
          <w:szCs w:val="22"/>
        </w:rPr>
        <w:t>1.2. Denumire ZPB</w:t>
      </w:r>
    </w:p>
    <w:p w14:paraId="24BAB76A" w14:textId="77777777" w:rsidR="000F68A9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line="259" w:lineRule="auto"/>
        <w:rPr>
          <w:color w:val="000000"/>
        </w:rPr>
      </w:pPr>
      <w:r>
        <w:rPr>
          <w:color w:val="000000"/>
          <w:sz w:val="22"/>
          <w:szCs w:val="22"/>
        </w:rPr>
        <w:t>Pădurea Chizid</w:t>
      </w:r>
    </w:p>
    <w:p w14:paraId="2A1B193A" w14:textId="77777777" w:rsidR="000F68A9" w:rsidRDefault="00000000">
      <w:pPr>
        <w:spacing w:before="240"/>
      </w:pPr>
      <w:r>
        <w:rPr>
          <w:b/>
          <w:sz w:val="22"/>
          <w:szCs w:val="22"/>
        </w:rPr>
        <w:t>1.3. Încadrarea ZPB în:</w:t>
      </w:r>
    </w:p>
    <w:p w14:paraId="6CA396FE" w14:textId="77777777" w:rsidR="000F68A9" w:rsidRDefault="00000000">
      <w:pPr>
        <w:spacing w:after="0"/>
      </w:pPr>
      <w:r>
        <w:rPr>
          <w:sz w:val="22"/>
          <w:szCs w:val="22"/>
        </w:rPr>
        <w:t>☑ Arie naturală protejată</w:t>
      </w:r>
    </w:p>
    <w:p w14:paraId="5AE46EB4" w14:textId="77777777" w:rsidR="000F68A9" w:rsidRDefault="00000000">
      <w:pPr>
        <w:spacing w:after="0"/>
      </w:pPr>
      <w:r>
        <w:rPr>
          <w:sz w:val="22"/>
          <w:szCs w:val="22"/>
        </w:rPr>
        <w:t>☐ OECM (Other effective area-based conservation measures)</w:t>
      </w:r>
    </w:p>
    <w:p w14:paraId="0877E6E8" w14:textId="77777777" w:rsidR="000F68A9" w:rsidRDefault="00000000">
      <w:pPr>
        <w:spacing w:after="0"/>
      </w:pPr>
      <w:r>
        <w:rPr>
          <w:sz w:val="22"/>
          <w:szCs w:val="22"/>
        </w:rPr>
        <w:t xml:space="preserve">☐ Zonă potențială care să devină arie naturală protejată </w:t>
      </w:r>
    </w:p>
    <w:tbl>
      <w:tblPr>
        <w:tblW w:w="9000" w:type="dxa"/>
        <w:tblLayout w:type="fixed"/>
        <w:tblLook w:val="0400" w:firstRow="0" w:lastRow="0" w:firstColumn="0" w:lastColumn="0" w:noHBand="0" w:noVBand="1"/>
      </w:tblPr>
      <w:tblGrid>
        <w:gridCol w:w="4501"/>
        <w:gridCol w:w="4499"/>
      </w:tblGrid>
      <w:tr w:rsidR="000F68A9" w14:paraId="4F67521F" w14:textId="77777777">
        <w:tc>
          <w:tcPr>
            <w:tcW w:w="4500" w:type="dxa"/>
          </w:tcPr>
          <w:p w14:paraId="7AE1FAE4" w14:textId="77777777" w:rsidR="000F68A9" w:rsidRDefault="00000000">
            <w:pPr>
              <w:spacing w:before="240" w:after="0"/>
            </w:pPr>
            <w:r>
              <w:rPr>
                <w:b/>
                <w:sz w:val="22"/>
                <w:szCs w:val="22"/>
              </w:rPr>
              <w:t>1.4. Data completării</w:t>
            </w:r>
          </w:p>
        </w:tc>
        <w:tc>
          <w:tcPr>
            <w:tcW w:w="4499" w:type="dxa"/>
          </w:tcPr>
          <w:p w14:paraId="4A62E7E6" w14:textId="77777777" w:rsidR="000F68A9" w:rsidRDefault="00000000">
            <w:pPr>
              <w:spacing w:before="240" w:after="0"/>
            </w:pPr>
            <w:r>
              <w:rPr>
                <w:b/>
                <w:sz w:val="22"/>
                <w:szCs w:val="22"/>
              </w:rPr>
              <w:t>1.5. Data actualizării</w:t>
            </w:r>
          </w:p>
        </w:tc>
      </w:tr>
      <w:tr w:rsidR="000F68A9" w14:paraId="07C19F29" w14:textId="77777777">
        <w:tc>
          <w:tcPr>
            <w:tcW w:w="4500" w:type="dxa"/>
          </w:tcPr>
          <w:p w14:paraId="49C65ADC" w14:textId="77777777" w:rsidR="000F68A9" w:rsidRDefault="000F68A9">
            <w:pPr>
              <w:widowControl w:val="0"/>
              <w:spacing w:after="0"/>
            </w:pPr>
          </w:p>
          <w:tbl>
            <w:tblPr>
              <w:tblW w:w="1800" w:type="dxa"/>
              <w:tblLayout w:type="fixed"/>
              <w:tblLook w:val="0400" w:firstRow="0" w:lastRow="0" w:firstColumn="0" w:lastColumn="0" w:noHBand="0" w:noVBand="1"/>
            </w:tblPr>
            <w:tblGrid>
              <w:gridCol w:w="301"/>
              <w:gridCol w:w="299"/>
              <w:gridCol w:w="301"/>
              <w:gridCol w:w="300"/>
              <w:gridCol w:w="299"/>
              <w:gridCol w:w="300"/>
            </w:tblGrid>
            <w:tr w:rsidR="000F68A9" w14:paraId="4C464950" w14:textId="77777777"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9987D77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A122C60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3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63D392A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5C6D560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7F4AAE7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04D3065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0F68A9" w14:paraId="146D92B5" w14:textId="77777777"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F776BDD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371C30B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E545AF5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5323A4E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2F378E3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17158EF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4AA1E0FA" w14:textId="77777777" w:rsidR="000F68A9" w:rsidRDefault="000F68A9"/>
        </w:tc>
        <w:tc>
          <w:tcPr>
            <w:tcW w:w="4499" w:type="dxa"/>
          </w:tcPr>
          <w:p w14:paraId="3F40ABA4" w14:textId="77777777" w:rsidR="000F68A9" w:rsidRDefault="000F68A9">
            <w:pPr>
              <w:widowControl w:val="0"/>
              <w:spacing w:after="0"/>
            </w:pPr>
          </w:p>
          <w:tbl>
            <w:tblPr>
              <w:tblW w:w="1800" w:type="dxa"/>
              <w:tblLayout w:type="fixed"/>
              <w:tblLook w:val="0400" w:firstRow="0" w:lastRow="0" w:firstColumn="0" w:lastColumn="0" w:noHBand="0" w:noVBand="1"/>
            </w:tblPr>
            <w:tblGrid>
              <w:gridCol w:w="301"/>
              <w:gridCol w:w="299"/>
              <w:gridCol w:w="301"/>
              <w:gridCol w:w="300"/>
              <w:gridCol w:w="299"/>
              <w:gridCol w:w="300"/>
            </w:tblGrid>
            <w:tr w:rsidR="000F68A9" w14:paraId="293DD9C5" w14:textId="77777777"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F057DBC" w14:textId="77777777" w:rsidR="000F68A9" w:rsidRDefault="000F68A9">
                  <w:pPr>
                    <w:jc w:val="center"/>
                  </w:pP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0B54FE5" w14:textId="77777777" w:rsidR="000F68A9" w:rsidRDefault="000F68A9">
                  <w:pPr>
                    <w:jc w:val="center"/>
                  </w:pPr>
                </w:p>
              </w:tc>
              <w:tc>
                <w:tcPr>
                  <w:tcW w:w="3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6C6B951" w14:textId="77777777" w:rsidR="000F68A9" w:rsidRDefault="000F68A9">
                  <w:pPr>
                    <w:jc w:val="center"/>
                  </w:pP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0C029F3" w14:textId="77777777" w:rsidR="000F68A9" w:rsidRDefault="000F68A9">
                  <w:pPr>
                    <w:jc w:val="center"/>
                  </w:pP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7162631" w14:textId="77777777" w:rsidR="000F68A9" w:rsidRDefault="000F68A9">
                  <w:pPr>
                    <w:jc w:val="center"/>
                  </w:pP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7C41A9E" w14:textId="77777777" w:rsidR="000F68A9" w:rsidRDefault="000F68A9">
                  <w:pPr>
                    <w:jc w:val="center"/>
                  </w:pPr>
                </w:p>
              </w:tc>
            </w:tr>
            <w:tr w:rsidR="000F68A9" w14:paraId="07FE289A" w14:textId="77777777"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4D82126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27C8CB1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F2E2CA1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972FD85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B74B9D9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80A8E34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3C6848E7" w14:textId="77777777" w:rsidR="000F68A9" w:rsidRDefault="000F68A9"/>
        </w:tc>
      </w:tr>
    </w:tbl>
    <w:p w14:paraId="2A03A82F" w14:textId="77777777" w:rsidR="000F68A9" w:rsidRDefault="00000000">
      <w:pPr>
        <w:spacing w:before="240"/>
      </w:pPr>
      <w:r>
        <w:rPr>
          <w:b/>
          <w:sz w:val="22"/>
          <w:szCs w:val="22"/>
        </w:rPr>
        <w:t>1.6. Responsabili - Nume/Organizație</w:t>
      </w:r>
    </w:p>
    <w:p w14:paraId="6957E711" w14:textId="77777777" w:rsidR="000F68A9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line="259" w:lineRule="auto"/>
        <w:jc w:val="both"/>
        <w:rPr>
          <w:color w:val="000000"/>
        </w:rPr>
      </w:pPr>
      <w:r>
        <w:rPr>
          <w:color w:val="000000"/>
          <w:sz w:val="22"/>
          <w:szCs w:val="22"/>
        </w:rPr>
        <w:t>Nume/Organizație: Ministerul Mediului, Apelor și Pădurilor, Adresa: Bd. Libertății 12, Sector 5, București, România, Proiectul ”Identificarea zonelor potențiale de non intervenție/ protecție strictă în habitate naturale terestre și marine în vederea punerii în aplicare a Strategiei europene privind biodiversitatea pentru perioada 2021-2030”.</w:t>
      </w:r>
    </w:p>
    <w:p w14:paraId="6C4868C4" w14:textId="77777777" w:rsidR="000F68A9" w:rsidRDefault="00000000">
      <w:pPr>
        <w:spacing w:before="240"/>
      </w:pPr>
      <w:r>
        <w:rPr>
          <w:b/>
          <w:sz w:val="22"/>
          <w:szCs w:val="22"/>
        </w:rPr>
        <w:t>1.7. Datele indicării și desemnării ca ZPB</w:t>
      </w:r>
    </w:p>
    <w:tbl>
      <w:tblPr>
        <w:tblW w:w="9000" w:type="dxa"/>
        <w:tblLayout w:type="fixed"/>
        <w:tblLook w:val="0400" w:firstRow="0" w:lastRow="0" w:firstColumn="0" w:lastColumn="0" w:noHBand="0" w:noVBand="1"/>
      </w:tblPr>
      <w:tblGrid>
        <w:gridCol w:w="4465"/>
        <w:gridCol w:w="4535"/>
      </w:tblGrid>
      <w:tr w:rsidR="000F68A9" w14:paraId="5A7DB688" w14:textId="77777777">
        <w:tc>
          <w:tcPr>
            <w:tcW w:w="4465" w:type="dxa"/>
          </w:tcPr>
          <w:p w14:paraId="30E80F21" w14:textId="77777777" w:rsidR="000F68A9" w:rsidRDefault="00000000">
            <w:r>
              <w:rPr>
                <w:sz w:val="22"/>
                <w:szCs w:val="22"/>
              </w:rPr>
              <w:t>Data desemnării ca ZPB:</w:t>
            </w:r>
          </w:p>
        </w:tc>
        <w:tc>
          <w:tcPr>
            <w:tcW w:w="4534" w:type="dxa"/>
          </w:tcPr>
          <w:p w14:paraId="51993C6E" w14:textId="77777777" w:rsidR="000F68A9" w:rsidRDefault="000F68A9">
            <w:pPr>
              <w:widowControl w:val="0"/>
              <w:spacing w:after="0"/>
            </w:pPr>
          </w:p>
          <w:tbl>
            <w:tblPr>
              <w:tblW w:w="1800" w:type="dxa"/>
              <w:tblLayout w:type="fixed"/>
              <w:tblLook w:val="0400" w:firstRow="0" w:lastRow="0" w:firstColumn="0" w:lastColumn="0" w:noHBand="0" w:noVBand="1"/>
            </w:tblPr>
            <w:tblGrid>
              <w:gridCol w:w="301"/>
              <w:gridCol w:w="299"/>
              <w:gridCol w:w="301"/>
              <w:gridCol w:w="300"/>
              <w:gridCol w:w="299"/>
              <w:gridCol w:w="300"/>
            </w:tblGrid>
            <w:tr w:rsidR="000F68A9" w14:paraId="5890FAA0" w14:textId="77777777"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EB020D3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5E828D3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6730F53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71FD9D7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BF4DC27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BAEB635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0F68A9" w14:paraId="5615C474" w14:textId="77777777"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CEBB121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8F71323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9A5D885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A701FA3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A7A8854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9CCEFBB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1C1E8915" w14:textId="77777777" w:rsidR="000F68A9" w:rsidRDefault="000F68A9"/>
        </w:tc>
      </w:tr>
    </w:tbl>
    <w:p w14:paraId="23D05952" w14:textId="77777777" w:rsidR="000F68A9" w:rsidRDefault="00000000">
      <w:pPr>
        <w:spacing w:after="0"/>
      </w:pPr>
      <w:r>
        <w:rPr>
          <w:sz w:val="22"/>
          <w:szCs w:val="22"/>
        </w:rPr>
        <w:t>Referința legală națională a desemnării ZPB:</w:t>
      </w:r>
    </w:p>
    <w:p w14:paraId="0AFF776F" w14:textId="77777777" w:rsidR="000F68A9" w:rsidRDefault="000F68A9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line="259" w:lineRule="auto"/>
        <w:rPr>
          <w:color w:val="000000"/>
        </w:rPr>
      </w:pPr>
    </w:p>
    <w:p w14:paraId="05958C3C" w14:textId="77777777" w:rsidR="000F68A9" w:rsidRDefault="000F68A9"/>
    <w:p w14:paraId="55318208" w14:textId="77777777" w:rsidR="000F68A9" w:rsidRDefault="00000000">
      <w:pPr>
        <w:spacing w:after="0"/>
        <w:jc w:val="center"/>
      </w:pPr>
      <w:r>
        <w:rPr>
          <w:b/>
          <w:sz w:val="22"/>
          <w:szCs w:val="22"/>
        </w:rPr>
        <w:t xml:space="preserve">2. Localizarea Zonelor </w:t>
      </w:r>
      <w:r>
        <w:rPr>
          <w:b/>
          <w:bCs/>
          <w:sz w:val="22"/>
          <w:szCs w:val="22"/>
        </w:rPr>
        <w:t>Prioritare pentru Biodiversitate (ZPB)</w:t>
      </w:r>
    </w:p>
    <w:p w14:paraId="67565B80" w14:textId="77777777" w:rsidR="000F68A9" w:rsidRDefault="000F68A9"/>
    <w:p w14:paraId="77011B3B" w14:textId="77777777" w:rsidR="000F68A9" w:rsidRDefault="00000000">
      <w:r>
        <w:rPr>
          <w:b/>
          <w:sz w:val="22"/>
          <w:szCs w:val="22"/>
        </w:rPr>
        <w:t xml:space="preserve">2.1. Suprafața totală a ZPB (ha)</w:t>
      </w:r>
    </w:p>
    <w:p w14:paraId="007EAF8E" w14:textId="08D1DC80" w:rsidR="000F68A9" w:rsidRDefault="00E779DE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line="259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65,74</w:t>
      </w:r>
    </w:p>
    <w:p w14:paraId="17219DA6" w14:textId="77777777" w:rsidR="000F68A9" w:rsidRDefault="00000000">
      <w:pPr>
        <w:spacing w:before="240"/>
      </w:pPr>
      <w:r>
        <w:rPr>
          <w:b/>
          <w:sz w:val="22"/>
          <w:szCs w:val="22"/>
        </w:rPr>
        <w:t>2.2. Procentul ocupat de ZPB din suprafața totală a ariei naturale protejate/OECM</w:t>
      </w:r>
    </w:p>
    <w:p w14:paraId="7FA9B295" w14:textId="77777777" w:rsidR="000F68A9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line="259" w:lineRule="auto"/>
        <w:rPr>
          <w:color w:val="000000"/>
        </w:rPr>
      </w:pPr>
      <w:r>
        <w:rPr>
          <w:color w:val="000000"/>
          <w:sz w:val="22"/>
          <w:szCs w:val="22"/>
        </w:rPr>
        <w:lastRenderedPageBreak/>
        <w:t xml:space="preserve">96,96%</w:t>
      </w:r>
    </w:p>
    <w:p w14:paraId="2C34FC33" w14:textId="77777777" w:rsidR="000F68A9" w:rsidRDefault="00000000">
      <w:pPr>
        <w:spacing w:before="240"/>
      </w:pPr>
      <w:r>
        <w:rPr>
          <w:b/>
          <w:sz w:val="22"/>
          <w:szCs w:val="22"/>
        </w:rPr>
        <w:t>2.3. Încadrarea ZPB în regiunile administrative</w:t>
      </w:r>
    </w:p>
    <w:tbl>
      <w:tblPr>
        <w:tblW w:w="9000" w:type="dxa"/>
        <w:tblLayout w:type="fixed"/>
        <w:tblLook w:val="0400" w:firstRow="0" w:lastRow="0" w:firstColumn="0" w:lastColumn="0" w:noHBand="0" w:noVBand="1"/>
      </w:tblPr>
      <w:tblGrid>
        <w:gridCol w:w="3164"/>
        <w:gridCol w:w="445"/>
        <w:gridCol w:w="5391"/>
      </w:tblGrid>
      <w:tr w:rsidR="000F68A9" w14:paraId="7F16A360" w14:textId="77777777">
        <w:tc>
          <w:tcPr>
            <w:tcW w:w="3164" w:type="dxa"/>
          </w:tcPr>
          <w:p w14:paraId="07BBE85A" w14:textId="77777777" w:rsidR="000F68A9" w:rsidRDefault="00000000">
            <w:r>
              <w:rPr>
                <w:sz w:val="22"/>
                <w:szCs w:val="22"/>
              </w:rPr>
              <w:t>NUTS</w:t>
            </w:r>
          </w:p>
        </w:tc>
        <w:tc>
          <w:tcPr>
            <w:tcW w:w="445" w:type="dxa"/>
          </w:tcPr>
          <w:p w14:paraId="4ECD8489" w14:textId="77777777" w:rsidR="000F68A9" w:rsidRDefault="000F68A9"/>
        </w:tc>
        <w:tc>
          <w:tcPr>
            <w:tcW w:w="5391" w:type="dxa"/>
          </w:tcPr>
          <w:p w14:paraId="3D624C51" w14:textId="77777777" w:rsidR="000F68A9" w:rsidRDefault="00000000">
            <w:r>
              <w:rPr>
                <w:sz w:val="22"/>
                <w:szCs w:val="22"/>
              </w:rPr>
              <w:t>Numele regiunii</w:t>
            </w:r>
          </w:p>
        </w:tc>
      </w:tr>
      <w:tr w:rsidR="000F68A9" w14:paraId="1109C7EC" w14:textId="77777777">
        <w:tc>
          <w:tcPr>
            <w:tcW w:w="3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6A5EB" w14:textId="77777777" w:rsidR="000F68A9" w:rsidRDefault="00000000">
            <w:r>
              <w:rPr>
                <w:sz w:val="22"/>
                <w:szCs w:val="22"/>
              </w:rPr>
              <w:t>RO42</w:t>
            </w:r>
          </w:p>
        </w:tc>
        <w:tc>
          <w:tcPr>
            <w:tcW w:w="445" w:type="dxa"/>
          </w:tcPr>
          <w:p w14:paraId="2297EE95" w14:textId="77777777" w:rsidR="000F68A9" w:rsidRDefault="00000000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8852C" w14:textId="77777777" w:rsidR="000F68A9" w:rsidRDefault="00000000">
            <w:r>
              <w:rPr>
                <w:sz w:val="22"/>
                <w:szCs w:val="22"/>
              </w:rPr>
              <w:t>Vest</w:t>
            </w:r>
          </w:p>
        </w:tc>
      </w:tr>
    </w:tbl>
    <w:p w14:paraId="3F476188" w14:textId="77777777" w:rsidR="000F68A9" w:rsidRDefault="00000000">
      <w:pPr>
        <w:spacing w:before="240"/>
      </w:pPr>
      <w:r>
        <w:rPr>
          <w:sz w:val="22"/>
          <w:szCs w:val="22"/>
        </w:rPr>
        <w:t>Numele Județului/Județelor</w:t>
      </w:r>
    </w:p>
    <w:p w14:paraId="30756C1C" w14:textId="77777777" w:rsidR="000F68A9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line="259" w:lineRule="auto"/>
        <w:rPr>
          <w:color w:val="000000"/>
        </w:rPr>
      </w:pPr>
      <w:r>
        <w:rPr>
          <w:color w:val="000000"/>
          <w:sz w:val="22"/>
          <w:szCs w:val="22"/>
        </w:rPr>
        <w:t>Hunedoara</w:t>
      </w:r>
    </w:p>
    <w:p w14:paraId="23C12F83" w14:textId="77777777" w:rsidR="000F68A9" w:rsidRDefault="00000000">
      <w:pPr>
        <w:spacing w:before="240"/>
      </w:pPr>
      <w:r>
        <w:rPr>
          <w:b/>
          <w:sz w:val="22"/>
          <w:szCs w:val="22"/>
        </w:rPr>
        <w:t>2.4. Încadrarea ZPB în regiunile biogeografice</w:t>
      </w:r>
    </w:p>
    <w:tbl>
      <w:tblPr>
        <w:tblW w:w="9000" w:type="dxa"/>
        <w:tblLayout w:type="fixed"/>
        <w:tblLook w:val="0400" w:firstRow="0" w:lastRow="0" w:firstColumn="0" w:lastColumn="0" w:noHBand="0" w:noVBand="1"/>
      </w:tblPr>
      <w:tblGrid>
        <w:gridCol w:w="2810"/>
        <w:gridCol w:w="236"/>
        <w:gridCol w:w="2881"/>
        <w:gridCol w:w="236"/>
        <w:gridCol w:w="2837"/>
      </w:tblGrid>
      <w:tr w:rsidR="000F68A9" w14:paraId="4A430E08" w14:textId="77777777">
        <w:tc>
          <w:tcPr>
            <w:tcW w:w="2934" w:type="dxa"/>
          </w:tcPr>
          <w:p w14:paraId="4548770D" w14:textId="77777777" w:rsidR="000F68A9" w:rsidRDefault="00000000">
            <w:r>
              <w:rPr>
                <w:sz w:val="22"/>
                <w:szCs w:val="22"/>
              </w:rPr>
              <w:t>☐ Alpină %</w:t>
            </w:r>
          </w:p>
        </w:tc>
        <w:tc>
          <w:tcPr>
            <w:tcW w:w="47" w:type="dxa"/>
          </w:tcPr>
          <w:p w14:paraId="080C0BFC" w14:textId="77777777" w:rsidR="000F68A9" w:rsidRDefault="000F68A9"/>
        </w:tc>
        <w:tc>
          <w:tcPr>
            <w:tcW w:w="3009" w:type="dxa"/>
          </w:tcPr>
          <w:p w14:paraId="5134895A" w14:textId="77777777" w:rsidR="000F68A9" w:rsidRDefault="00000000">
            <w:r>
              <w:rPr>
                <w:sz w:val="22"/>
                <w:szCs w:val="22"/>
              </w:rPr>
              <w:t>☑ Continentală 100%</w:t>
            </w:r>
          </w:p>
        </w:tc>
        <w:tc>
          <w:tcPr>
            <w:tcW w:w="47" w:type="dxa"/>
          </w:tcPr>
          <w:p w14:paraId="6786347C" w14:textId="77777777" w:rsidR="000F68A9" w:rsidRDefault="000F68A9"/>
        </w:tc>
        <w:tc>
          <w:tcPr>
            <w:tcW w:w="2963" w:type="dxa"/>
          </w:tcPr>
          <w:p w14:paraId="22985D61" w14:textId="77777777" w:rsidR="000F68A9" w:rsidRDefault="00000000">
            <w:r>
              <w:rPr>
                <w:sz w:val="22"/>
                <w:szCs w:val="22"/>
              </w:rPr>
              <w:t>☐ Panonică %</w:t>
            </w:r>
          </w:p>
        </w:tc>
      </w:tr>
      <w:tr w:rsidR="000F68A9" w14:paraId="0B159844" w14:textId="77777777">
        <w:tc>
          <w:tcPr>
            <w:tcW w:w="2934" w:type="dxa"/>
          </w:tcPr>
          <w:p w14:paraId="097E20CD" w14:textId="77777777" w:rsidR="000F68A9" w:rsidRDefault="00000000">
            <w:r>
              <w:rPr>
                <w:sz w:val="22"/>
                <w:szCs w:val="22"/>
              </w:rPr>
              <w:t>☐ Stepică %</w:t>
            </w:r>
          </w:p>
        </w:tc>
        <w:tc>
          <w:tcPr>
            <w:tcW w:w="47" w:type="dxa"/>
          </w:tcPr>
          <w:p w14:paraId="46BD0E6C" w14:textId="77777777" w:rsidR="000F68A9" w:rsidRDefault="000F68A9"/>
        </w:tc>
        <w:tc>
          <w:tcPr>
            <w:tcW w:w="3009" w:type="dxa"/>
          </w:tcPr>
          <w:p w14:paraId="5DDF16AE" w14:textId="77777777" w:rsidR="000F68A9" w:rsidRDefault="00000000">
            <w:r>
              <w:rPr>
                <w:sz w:val="22"/>
                <w:szCs w:val="22"/>
              </w:rPr>
              <w:t>☐ Pontică %</w:t>
            </w:r>
          </w:p>
        </w:tc>
        <w:tc>
          <w:tcPr>
            <w:tcW w:w="47" w:type="dxa"/>
          </w:tcPr>
          <w:p w14:paraId="5275FC0F" w14:textId="77777777" w:rsidR="000F68A9" w:rsidRDefault="000F68A9"/>
        </w:tc>
        <w:tc>
          <w:tcPr>
            <w:tcW w:w="2963" w:type="dxa"/>
          </w:tcPr>
          <w:p w14:paraId="1353A60A" w14:textId="77777777" w:rsidR="000F68A9" w:rsidRDefault="00000000">
            <w:r>
              <w:rPr>
                <w:sz w:val="22"/>
                <w:szCs w:val="22"/>
              </w:rPr>
              <w:t>☐ Marea Neagră %</w:t>
            </w:r>
          </w:p>
        </w:tc>
      </w:tr>
    </w:tbl>
    <w:p w14:paraId="567F18E2" w14:textId="77777777" w:rsidR="000F68A9" w:rsidRDefault="000F68A9">
      <w:pPr>
        <w:spacing w:before="240"/>
        <w:jc w:val="center"/>
      </w:pPr>
    </w:p>
    <w:p w14:paraId="64EA6812" w14:textId="77777777" w:rsidR="000F68A9" w:rsidRDefault="00000000">
      <w:pPr>
        <w:jc w:val="center"/>
      </w:pPr>
      <w:r>
        <w:rPr>
          <w:b/>
          <w:sz w:val="22"/>
          <w:szCs w:val="22"/>
        </w:rPr>
        <w:t xml:space="preserve">3. Descrierea </w:t>
      </w:r>
      <w:r>
        <w:rPr>
          <w:b/>
          <w:bCs/>
          <w:sz w:val="22"/>
          <w:szCs w:val="22"/>
        </w:rPr>
        <w:t>Zonelor Prioritare pentru Biodiversitate</w:t>
      </w:r>
      <w:r>
        <w:rPr>
          <w:b/>
          <w:sz w:val="22"/>
          <w:szCs w:val="22"/>
        </w:rPr>
        <w:t xml:space="preserve"> distincte de</w:t>
      </w:r>
      <w:r>
        <w:br/>
      </w:r>
      <w:r>
        <w:rPr>
          <w:b/>
          <w:sz w:val="22"/>
          <w:szCs w:val="22"/>
        </w:rPr>
        <w:t xml:space="preserve"> pe teritoriul ariei naturale protejate/OECM</w:t>
      </w:r>
    </w:p>
    <w:p w14:paraId="0FA76FCE" w14:textId="77777777" w:rsidR="000F68A9" w:rsidRDefault="000F68A9"/>
    <w:p w14:paraId="2578EF94" w14:textId="77777777" w:rsidR="000F68A9" w:rsidRDefault="00000000">
      <w:pPr>
        <w:jc w:val="both"/>
      </w:pPr>
      <w:r>
        <w:rPr>
          <w:b/>
          <w:sz w:val="22"/>
          <w:szCs w:val="22"/>
        </w:rPr>
        <w:t xml:space="preserve">3.1. Numărul </w:t>
      </w:r>
      <w:r>
        <w:rPr>
          <w:b/>
          <w:bCs/>
          <w:sz w:val="22"/>
          <w:szCs w:val="22"/>
        </w:rPr>
        <w:t>Zonelor Prioritare pentru Biodiversitate</w:t>
      </w:r>
      <w:r>
        <w:rPr>
          <w:b/>
          <w:sz w:val="22"/>
          <w:szCs w:val="22"/>
        </w:rPr>
        <w:t xml:space="preserve"> distincte de pe teritoriul ariei naturale protejate/OECM:</w:t>
      </w:r>
    </w:p>
    <w:p w14:paraId="2B8BCE05" w14:textId="77777777" w:rsidR="000F68A9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line="259" w:lineRule="auto"/>
        <w:rPr>
          <w:color w:val="000000"/>
        </w:rPr>
      </w:pPr>
      <w:r>
        <w:rPr>
          <w:color w:val="000000"/>
          <w:sz w:val="22"/>
          <w:szCs w:val="22"/>
        </w:rPr>
        <w:t>1</w:t>
      </w:r>
    </w:p>
    <w:p w14:paraId="2D6B53B5" w14:textId="77777777" w:rsidR="000F68A9" w:rsidRDefault="00000000">
      <w:pPr>
        <w:spacing w:before="240"/>
      </w:pPr>
      <w:r>
        <w:rPr>
          <w:b/>
          <w:sz w:val="22"/>
          <w:szCs w:val="22"/>
        </w:rPr>
        <w:t xml:space="preserve">3.2. Descrierea </w:t>
      </w:r>
      <w:r>
        <w:rPr>
          <w:b/>
          <w:bCs/>
          <w:sz w:val="22"/>
          <w:szCs w:val="22"/>
        </w:rPr>
        <w:t>Zonelor Prioritare pentru Biodiversitate</w:t>
      </w:r>
      <w:r>
        <w:rPr>
          <w:b/>
          <w:sz w:val="22"/>
          <w:szCs w:val="22"/>
        </w:rPr>
        <w:t xml:space="preserve"> distincte</w:t>
      </w:r>
    </w:p>
    <w:p w14:paraId="097721F2" w14:textId="77777777" w:rsidR="000F68A9" w:rsidRDefault="00000000">
      <w:pPr>
        <w:spacing w:before="240"/>
      </w:pPr>
      <w:r>
        <w:rPr>
          <w:b/>
          <w:sz w:val="22"/>
          <w:szCs w:val="22"/>
        </w:rPr>
        <w:t xml:space="preserve">3.2.1. </w:t>
      </w:r>
      <w:r>
        <w:rPr>
          <w:b/>
          <w:bCs/>
          <w:sz w:val="22"/>
          <w:szCs w:val="22"/>
        </w:rPr>
        <w:t>Zona Prioritară pentru Biodiversitate</w:t>
      </w:r>
      <w:r>
        <w:rPr>
          <w:b/>
          <w:sz w:val="22"/>
          <w:szCs w:val="22"/>
        </w:rPr>
        <w:t xml:space="preserve"> nr. 1</w:t>
      </w:r>
    </w:p>
    <w:p w14:paraId="3A5DF690" w14:textId="77777777" w:rsidR="000F68A9" w:rsidRDefault="00000000">
      <w:pPr>
        <w:spacing w:before="240"/>
      </w:pPr>
      <w:r>
        <w:rPr>
          <w:b/>
          <w:sz w:val="22"/>
          <w:szCs w:val="22"/>
        </w:rPr>
        <w:t xml:space="preserve">3.2.1.1. Cod </w:t>
      </w:r>
      <w:r>
        <w:rPr>
          <w:b/>
          <w:bCs/>
          <w:sz w:val="22"/>
          <w:szCs w:val="22"/>
        </w:rPr>
        <w:t>Zona Prioritară pentru Biodiversitate</w:t>
      </w:r>
      <w:r>
        <w:rPr>
          <w:b/>
          <w:sz w:val="22"/>
          <w:szCs w:val="22"/>
        </w:rPr>
        <w:t xml:space="preserve"> nr. 1</w:t>
      </w:r>
    </w:p>
    <w:p w14:paraId="41C8CE40" w14:textId="77777777" w:rsidR="000F68A9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line="259" w:lineRule="auto"/>
        <w:rPr>
          <w:color w:val="000000"/>
        </w:rPr>
      </w:pPr>
      <w:r>
        <w:rPr>
          <w:color w:val="000000"/>
          <w:sz w:val="22"/>
          <w:szCs w:val="22"/>
        </w:rPr>
        <w:t>ZPB1</w:t>
      </w:r>
    </w:p>
    <w:p w14:paraId="4F9D4238" w14:textId="77777777" w:rsidR="000F68A9" w:rsidRDefault="00000000">
      <w:pPr>
        <w:spacing w:before="240"/>
      </w:pPr>
      <w:r>
        <w:rPr>
          <w:b/>
          <w:sz w:val="22"/>
          <w:szCs w:val="22"/>
        </w:rPr>
        <w:t xml:space="preserve">3.2.1.2.  Detalii privind </w:t>
      </w:r>
      <w:r>
        <w:rPr>
          <w:b/>
          <w:bCs/>
          <w:sz w:val="22"/>
          <w:szCs w:val="22"/>
        </w:rPr>
        <w:t>Zona Prioritară pentru Biodiversitate</w:t>
      </w:r>
      <w:r>
        <w:rPr>
          <w:b/>
          <w:sz w:val="22"/>
          <w:szCs w:val="22"/>
        </w:rPr>
        <w:t xml:space="preserve"> nr. 1</w:t>
      </w:r>
    </w:p>
    <w:p w14:paraId="5F02376F" w14:textId="77777777" w:rsidR="000F68A9" w:rsidRDefault="00000000">
      <w:r>
        <w:rPr>
          <w:sz w:val="22"/>
          <w:szCs w:val="22"/>
        </w:rPr>
        <w:t>Suprafața totală a ZPB (ha)</w:t>
      </w:r>
    </w:p>
    <w:p w14:paraId="73157609" w14:textId="77777777" w:rsidR="000F68A9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line="259" w:lineRule="auto"/>
        <w:rPr>
          <w:color w:val="000000"/>
        </w:rPr>
      </w:pPr>
      <w:r>
        <w:rPr>
          <w:color w:val="000000"/>
          <w:sz w:val="22"/>
          <w:szCs w:val="22"/>
        </w:rPr>
        <w:t xml:space="preserve">65,74</w:t>
      </w:r>
    </w:p>
    <w:p w14:paraId="195E39DF" w14:textId="77777777" w:rsidR="000F68A9" w:rsidRDefault="00000000">
      <w:pPr>
        <w:spacing w:before="240"/>
      </w:pPr>
      <w:r>
        <w:rPr>
          <w:sz w:val="22"/>
          <w:szCs w:val="22"/>
        </w:rPr>
        <w:t>Documente relevante în raport cu ZPB</w:t>
      </w:r>
    </w:p>
    <w:p w14:paraId="4EDEEA91" w14:textId="77777777" w:rsidR="000F68A9" w:rsidRDefault="00000000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Legea nr. 5/2000 (*actualizată) privind aprobarea Planului de amenajare a teritoriului național - Secțiunea a III-a - zone protejate, cu modificările și completările ulterioare: rezervația naturală RONPA0528 Pădurea Chizid. </w:t>
      </w:r>
    </w:p>
    <w:p w14:paraId="58D98C40" w14:textId="77777777" w:rsidR="000F68A9" w:rsidRDefault="00000000">
      <w:pPr>
        <w:pBdr>
          <w:left w:val="single" w:sz="6" w:space="0" w:color="000000"/>
          <w:right w:val="single" w:sz="6" w:space="0" w:color="000000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Ordinul Ministrului Mediului, Apelor și Pădurilor nr. 1066/2026 privind aprobarea Metodologiei de identificare a zonelor prioritare pentru biodiversitate;</w:t>
      </w:r>
    </w:p>
    <w:p w14:paraId="2CE64958" w14:textId="77777777" w:rsidR="000F68A9" w:rsidRDefault="00000000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 xml:space="preserve">- Ordonanța de urgență a Guvernului nr. 57/2007 privind regimul ariilor naturale protejate, conservarea habitatelor naturale, a florei și faunei sălbatice, aprobată cu modificări și completări prin Legea nr. 49/2011, cu modificările și completările ulterioare.</w:t>
      </w:r>
    </w:p>
    <w:p w14:paraId="1998837F" w14:textId="77777777" w:rsidR="000F68A9" w:rsidRDefault="000F68A9"/>
    <w:p w14:paraId="0AF96067" w14:textId="77777777" w:rsidR="000F68A9" w:rsidRDefault="00000000">
      <w:r>
        <w:rPr>
          <w:sz w:val="22"/>
          <w:szCs w:val="22"/>
        </w:rPr>
        <w:t>Informația ecologică</w:t>
      </w:r>
    </w:p>
    <w:tbl>
      <w:tblPr>
        <w:tblW w:w="9000" w:type="dxa"/>
        <w:tblLayout w:type="fixed"/>
        <w:tblLook w:val="0400" w:firstRow="0" w:lastRow="0" w:firstColumn="0" w:lastColumn="0" w:noHBand="0" w:noVBand="1"/>
      </w:tblPr>
      <w:tblGrid>
        <w:gridCol w:w="2660"/>
        <w:gridCol w:w="6340"/>
      </w:tblGrid>
      <w:tr w:rsidR="000F68A9" w14:paraId="27D725FA" w14:textId="77777777" w:rsidTr="00E779DE"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40AEA" w14:textId="77777777" w:rsidR="000F68A9" w:rsidRDefault="00000000">
            <w:pPr>
              <w:spacing w:after="0"/>
            </w:pPr>
            <w:r>
              <w:rPr>
                <w:b/>
                <w:sz w:val="22"/>
                <w:szCs w:val="22"/>
              </w:rPr>
              <w:t>Informația ecologică</w:t>
            </w:r>
          </w:p>
        </w:tc>
        <w:tc>
          <w:tcPr>
            <w:tcW w:w="6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36F06" w14:textId="77777777" w:rsidR="000F68A9" w:rsidRDefault="00000000">
            <w:pPr>
              <w:spacing w:after="0"/>
            </w:pPr>
            <w:r>
              <w:rPr>
                <w:b/>
                <w:sz w:val="22"/>
                <w:szCs w:val="22"/>
              </w:rPr>
              <w:t>Descriere</w:t>
            </w:r>
          </w:p>
        </w:tc>
      </w:tr>
      <w:tr w:rsidR="000F68A9" w14:paraId="17A6B123" w14:textId="77777777" w:rsidTr="00E779DE"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8B7C6" w14:textId="77777777" w:rsidR="000F68A9" w:rsidRDefault="00000000">
            <w:pPr>
              <w:spacing w:after="0"/>
            </w:pPr>
            <w:r>
              <w:rPr>
                <w:sz w:val="22"/>
                <w:szCs w:val="22"/>
              </w:rPr>
              <w:t>Habitate de interes comunitar sau de interes național</w:t>
            </w:r>
          </w:p>
        </w:tc>
        <w:tc>
          <w:tcPr>
            <w:tcW w:w="6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ED324" w14:textId="77777777" w:rsidR="000F68A9" w:rsidRDefault="00000000">
            <w:pPr>
              <w:spacing w:after="0"/>
              <w:jc w:val="both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Habitate de păduri temperate europene:</w:t>
            </w:r>
          </w:p>
          <w:p w14:paraId="4FC6C5FF" w14:textId="77777777" w:rsidR="000F68A9" w:rsidRDefault="00000000">
            <w:pPr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91M0 Păduri balcano-panonice de cer și gorun</w:t>
            </w:r>
          </w:p>
        </w:tc>
      </w:tr>
      <w:tr w:rsidR="000F68A9" w14:paraId="7D3D2D96" w14:textId="77777777" w:rsidTr="00E779DE"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65BF6" w14:textId="77777777" w:rsidR="000F68A9" w:rsidRDefault="00000000">
            <w:pPr>
              <w:spacing w:after="0"/>
            </w:pPr>
            <w:r>
              <w:rPr>
                <w:sz w:val="22"/>
                <w:szCs w:val="22"/>
              </w:rPr>
              <w:t>Specii</w:t>
            </w:r>
          </w:p>
        </w:tc>
        <w:tc>
          <w:tcPr>
            <w:tcW w:w="6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2DAD0" w14:textId="77777777" w:rsidR="000F68A9" w:rsidRDefault="00000000">
            <w:pPr>
              <w:spacing w:after="0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Plante:</w:t>
            </w:r>
          </w:p>
          <w:p w14:paraId="7B712D82" w14:textId="77777777" w:rsidR="000F68A9" w:rsidRDefault="00000000">
            <w:pPr>
              <w:spacing w:after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Dactylorhiza fuchsii</w:t>
            </w:r>
            <w:r>
              <w:rPr>
                <w:i/>
              </w:rPr>
              <w:br/>
            </w:r>
            <w:r>
              <w:rPr>
                <w:i/>
                <w:sz w:val="22"/>
                <w:szCs w:val="22"/>
              </w:rPr>
              <w:t>Orchis sp.</w:t>
            </w:r>
          </w:p>
          <w:p w14:paraId="3FEBCD29" w14:textId="77777777" w:rsidR="000F68A9" w:rsidRDefault="00000000">
            <w:pPr>
              <w:spacing w:after="0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Amfibieni:</w:t>
            </w:r>
          </w:p>
          <w:p w14:paraId="542A7E54" w14:textId="77777777" w:rsidR="000F68A9" w:rsidRDefault="00000000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1193 Bombina variegata</w:t>
            </w:r>
          </w:p>
        </w:tc>
      </w:tr>
      <w:tr w:rsidR="000F68A9" w14:paraId="67D047B5" w14:textId="77777777" w:rsidTr="00E779DE"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AC1DD" w14:textId="77777777" w:rsidR="000F68A9" w:rsidRDefault="00000000">
            <w:pPr>
              <w:spacing w:after="0"/>
            </w:pPr>
            <w:r>
              <w:rPr>
                <w:sz w:val="22"/>
                <w:szCs w:val="22"/>
              </w:rPr>
              <w:t>Valoarea ecologică</w:t>
            </w:r>
          </w:p>
        </w:tc>
        <w:tc>
          <w:tcPr>
            <w:tcW w:w="6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C0431" w14:textId="77777777" w:rsidR="000F68A9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Zona prezintă o valoare ecologică ridicată indusă de prezența habitatelor naturale bine conservate și a speciilor de interes conservativ, contribuind semnificativ la menținerea biodiversității, la stocarea carbonului și la reglarea regimului hidrologic, cu rol important în combaterea efectelor schimbărilor climatice.</w:t>
            </w:r>
          </w:p>
          <w:p w14:paraId="29F99B87" w14:textId="77777777" w:rsidR="000F68A9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Desemnarea ca ZPB se fundamentează pe criteriul stabilit de metodologie pentru rezervațiile naturale, precum și pe valoarea ecologică ridicată indusă de prezența habitatelor și speciilor de interes conservativ.</w:t>
            </w:r>
          </w:p>
        </w:tc>
      </w:tr>
      <w:tr w:rsidR="000F68A9" w14:paraId="3E77F2C6" w14:textId="77777777" w:rsidTr="00E779DE"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BD767" w14:textId="77777777" w:rsidR="000F68A9" w:rsidRDefault="00000000">
            <w:pPr>
              <w:spacing w:after="0"/>
            </w:pPr>
            <w:r>
              <w:rPr>
                <w:sz w:val="22"/>
                <w:szCs w:val="22"/>
              </w:rPr>
              <w:t>Presiuni semnificative</w:t>
            </w:r>
          </w:p>
        </w:tc>
        <w:tc>
          <w:tcPr>
            <w:tcW w:w="6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34C6E" w14:textId="77777777" w:rsidR="000F68A9" w:rsidRDefault="00000000">
            <w:pPr>
              <w:spacing w:after="0"/>
              <w:jc w:val="both"/>
            </w:pPr>
            <w:r>
              <w:rPr>
                <w:sz w:val="22"/>
                <w:szCs w:val="22"/>
              </w:rPr>
              <w:t>B02.01.02 - replantarea pădurii (arbori nenativi)</w:t>
            </w:r>
            <w:r>
              <w:br/>
            </w:r>
            <w:r>
              <w:rPr>
                <w:sz w:val="22"/>
                <w:szCs w:val="22"/>
              </w:rPr>
              <w:t>I01 - specii invazive non-native (alogene)</w:t>
            </w:r>
          </w:p>
        </w:tc>
      </w:tr>
      <w:tr w:rsidR="000F68A9" w14:paraId="41AC3276" w14:textId="77777777" w:rsidTr="00E779DE"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97577" w14:textId="77777777" w:rsidR="000F68A9" w:rsidRDefault="00000000">
            <w:pPr>
              <w:spacing w:after="0"/>
            </w:pPr>
            <w:r>
              <w:rPr>
                <w:sz w:val="22"/>
                <w:szCs w:val="22"/>
              </w:rPr>
              <w:t>Obiective și măsuri de conservare</w:t>
            </w:r>
          </w:p>
        </w:tc>
        <w:tc>
          <w:tcPr>
            <w:tcW w:w="6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C2068" w14:textId="77777777" w:rsidR="000F68A9" w:rsidRDefault="00000000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Obiective și măsuri pentru habitatele forestiere în tipul funcțional 1 – regim de non-intervenție</w:t>
            </w:r>
          </w:p>
          <w:p w14:paraId="56442F3D" w14:textId="77777777" w:rsidR="000F68A9" w:rsidRDefault="00000000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Obiective specifice:</w:t>
            </w:r>
          </w:p>
          <w:p w14:paraId="10D521F0" w14:textId="77777777" w:rsidR="000F68A9" w:rsidRDefault="00000000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O1. </w:t>
            </w:r>
            <w:r>
              <w:rPr>
                <w:i/>
                <w:sz w:val="22"/>
                <w:szCs w:val="22"/>
              </w:rPr>
              <w:t>Conservarea funcționării ecologice naturale a pădurii: regenerare spontană, succesiune nealterată, mortalitate naturală a arborilor și perturbări naturale.</w:t>
            </w:r>
          </w:p>
          <w:p w14:paraId="5B83A171" w14:textId="77777777" w:rsidR="000F68A9" w:rsidRDefault="00000000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O2. </w:t>
            </w:r>
            <w:r>
              <w:rPr>
                <w:i/>
                <w:sz w:val="22"/>
                <w:szCs w:val="22"/>
              </w:rPr>
              <w:t>Menținerea elementelor-cheie pentru biodiversitate (arbori foarte bătrâni, arbori-habitat, lemn mort, microhabitate).</w:t>
            </w:r>
          </w:p>
          <w:p w14:paraId="63D56129" w14:textId="77777777" w:rsidR="000F68A9" w:rsidRDefault="00000000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O3. </w:t>
            </w:r>
            <w:r>
              <w:rPr>
                <w:i/>
                <w:sz w:val="22"/>
                <w:szCs w:val="22"/>
              </w:rPr>
              <w:t>Asigurarea continuității habitatelor și evitarea fragmentării lor prin infrastructură sau prin accesul necontrolat al activităților umane.</w:t>
            </w:r>
          </w:p>
          <w:p w14:paraId="0BFD5E6E" w14:textId="77777777" w:rsidR="000F68A9" w:rsidRDefault="00000000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O4. </w:t>
            </w:r>
            <w:r>
              <w:rPr>
                <w:i/>
                <w:sz w:val="22"/>
                <w:szCs w:val="22"/>
              </w:rPr>
              <w:t>Limitarea deranjului produs de activitățile umane — acces motorizat, turism necontrolat și recoltări neautorizate.</w:t>
            </w:r>
          </w:p>
          <w:p w14:paraId="121C5118" w14:textId="77777777" w:rsidR="000F68A9" w:rsidRDefault="00000000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O5. </w:t>
            </w:r>
            <w:r>
              <w:rPr>
                <w:i/>
                <w:sz w:val="22"/>
                <w:szCs w:val="22"/>
              </w:rPr>
              <w:t>Monitorizarea periodică a stării de conservare a habitatelor și speciilor din ZPB.</w:t>
            </w:r>
          </w:p>
          <w:p w14:paraId="635FC2DC" w14:textId="77777777" w:rsidR="000F68A9" w:rsidRDefault="00000000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Măsuri de conservare:</w:t>
            </w:r>
          </w:p>
          <w:p w14:paraId="6BC35427" w14:textId="77777777" w:rsidR="000F68A9" w:rsidRDefault="00000000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1. </w:t>
            </w:r>
            <w:r>
              <w:rPr>
                <w:i/>
                <w:sz w:val="22"/>
                <w:szCs w:val="22"/>
              </w:rPr>
              <w:t>Fără intervenții asupra structurii pădurii: nu se aplică lucrări de exploatare sau lucrări care modifică structura/compoziția arboretului; evoluția este lăsată pe baza proceselor naturale.</w:t>
            </w:r>
          </w:p>
          <w:p w14:paraId="3F803B07" w14:textId="77777777" w:rsidR="000F68A9" w:rsidRDefault="00000000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2. </w:t>
            </w:r>
            <w:r>
              <w:rPr>
                <w:i/>
                <w:sz w:val="22"/>
                <w:szCs w:val="22"/>
              </w:rPr>
              <w:t>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14:paraId="356553E2" w14:textId="77777777" w:rsidR="000F68A9" w:rsidRDefault="00000000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3. </w:t>
            </w:r>
            <w:r>
              <w:rPr>
                <w:i/>
                <w:sz w:val="22"/>
                <w:szCs w:val="22"/>
              </w:rPr>
              <w:t>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14:paraId="0B4FE4DD" w14:textId="77777777" w:rsidR="000F68A9" w:rsidRDefault="00000000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4. </w:t>
            </w:r>
            <w:r>
              <w:rPr>
                <w:i/>
                <w:sz w:val="22"/>
                <w:szCs w:val="22"/>
              </w:rPr>
              <w:t>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14:paraId="130BAB02" w14:textId="77777777" w:rsidR="000F68A9" w:rsidRDefault="00000000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5. </w:t>
            </w:r>
            <w:r>
              <w:rPr>
                <w:i/>
                <w:sz w:val="22"/>
                <w:szCs w:val="22"/>
              </w:rPr>
              <w:t>Activități de cercetare și educație cu impact redus: cercetarea științifică și educația sunt admise doar dacă nu produc perturbări semnificative, fiind impuse reguli de acces și metode cu impact minim.</w:t>
            </w:r>
          </w:p>
        </w:tc>
      </w:tr>
      <w:tr w:rsidR="000F68A9" w14:paraId="0E62FBBB" w14:textId="77777777" w:rsidTr="00E779DE"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89E54" w14:textId="77777777" w:rsidR="000F68A9" w:rsidRDefault="00000000">
            <w:pPr>
              <w:spacing w:after="0"/>
            </w:pPr>
            <w:r>
              <w:rPr>
                <w:sz w:val="22"/>
                <w:szCs w:val="22"/>
              </w:rPr>
              <w:lastRenderedPageBreak/>
              <w:t xml:space="preserve">Tipul de proprietate </w:t>
            </w:r>
          </w:p>
        </w:tc>
        <w:tc>
          <w:tcPr>
            <w:tcW w:w="6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EBE99" w14:textId="77777777" w:rsidR="000F68A9" w:rsidRDefault="00000000">
            <w:pPr>
              <w:spacing w:after="0"/>
            </w:pPr>
            <w:r>
              <w:rPr>
                <w:sz w:val="22"/>
                <w:szCs w:val="22"/>
              </w:rPr>
              <w:t>Publică de stat</w:t>
            </w:r>
          </w:p>
        </w:tc>
      </w:tr>
    </w:tbl>
    <w:p w14:paraId="065FEA10" w14:textId="77777777" w:rsidR="000F68A9" w:rsidRDefault="000F68A9"/>
    <w:p w14:paraId="28A312F9" w14:textId="77777777" w:rsidR="000F68A9" w:rsidRDefault="00000000">
      <w:pPr>
        <w:jc w:val="center"/>
      </w:pPr>
      <w:r>
        <w:rPr>
          <w:b/>
          <w:sz w:val="22"/>
          <w:szCs w:val="22"/>
        </w:rPr>
        <w:t>3.3. Bibliografie</w:t>
      </w:r>
    </w:p>
    <w:p w14:paraId="131BA5EA" w14:textId="77777777" w:rsidR="000F68A9" w:rsidRDefault="00000000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before="240"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Burnaz, S., Balasz, M., DATE PRIVIND FLORA, VEGETAŢIA ŞI FAUNA DE  MACROLEPIDOPTERE DIN PĂDURILE DE FOIOASE (QUERCETE) - REZERVAŢII NATURALE ALE JUDEŢULUI HUNEDOARA (ROMÂNIA). Sargetia, Acta Mus. Dev., Ser.Sci.Nat., 136 – 141;</w:t>
      </w:r>
    </w:p>
    <w:p w14:paraId="26B8B21D" w14:textId="77777777" w:rsidR="000F68A9" w:rsidRDefault="00000000">
      <w:pPr>
        <w:pBdr>
          <w:left w:val="single" w:sz="6" w:space="0" w:color="000000"/>
          <w:right w:val="single" w:sz="6" w:space="0" w:color="000000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LAZĂR D., BOŞCAIU N., NUŢU AGNIŞA, MAIORESCU E. (1974): Situaţia rezervaţiilor din judeţul Hunedoara.- Sargetia, Acta Mus. Dev., Ser.Sci.Nat., 10, p. 31-40;</w:t>
      </w:r>
    </w:p>
    <w:p w14:paraId="1695CD8B" w14:textId="77777777" w:rsidR="000F68A9" w:rsidRDefault="00000000">
      <w:pPr>
        <w:pBdr>
          <w:left w:val="single" w:sz="6" w:space="0" w:color="000000"/>
          <w:right w:val="single" w:sz="6" w:space="0" w:color="000000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Chirita C., Vlad I., Paunescu C., Patrascoiu  N., Rosu  C., Iancu I. 1977  “Statiuni forestiere”, Vol. II, , Ed. Academiei R.S.R., Bucuresti;</w:t>
      </w:r>
    </w:p>
    <w:p w14:paraId="0BFAFA28" w14:textId="77777777" w:rsidR="000F68A9" w:rsidRDefault="00000000">
      <w:pPr>
        <w:pBdr>
          <w:left w:val="single" w:sz="6" w:space="0" w:color="000000"/>
          <w:right w:val="single" w:sz="6" w:space="0" w:color="000000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Doniţă, N., Ceianu, I., Purcelean, Ş., &amp; Beldie, A. (1977). Ecologie forestieră:(cu elemente de ecologie generală). Ceres;</w:t>
      </w:r>
    </w:p>
    <w:p w14:paraId="365B8DE6" w14:textId="77777777" w:rsidR="000F68A9" w:rsidRDefault="00000000">
      <w:pPr>
        <w:pBdr>
          <w:left w:val="single" w:sz="6" w:space="0" w:color="000000"/>
          <w:right w:val="single" w:sz="6" w:space="0" w:color="000000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N. Donita, A. Popescu, Pauca - Comanescu M., Mihailescu S., 2005 - Habitatele din Romania” – Biris I., Editura Tehnica Silvica, Bucuresti;</w:t>
      </w:r>
    </w:p>
    <w:p w14:paraId="715F8153" w14:textId="77777777" w:rsidR="000F68A9" w:rsidRDefault="00000000">
      <w:pPr>
        <w:pBdr>
          <w:left w:val="single" w:sz="6" w:space="0" w:color="000000"/>
          <w:right w:val="single" w:sz="6" w:space="0" w:color="000000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Gafta D. &amp; Mountford J.O. 2008 - “Manual de interpretare a habitatelor Natura 2000 din Romania”, Ed. RISOPRINT, editor M.M.D.D;</w:t>
      </w:r>
    </w:p>
    <w:p w14:paraId="77F14602" w14:textId="77777777" w:rsidR="000F68A9" w:rsidRDefault="00000000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spacing w:line="259" w:lineRule="auto"/>
        <w:jc w:val="both"/>
        <w:rPr>
          <w:color w:val="000000"/>
        </w:rPr>
      </w:pPr>
      <w:r>
        <w:rPr>
          <w:color w:val="000000"/>
          <w:sz w:val="22"/>
          <w:szCs w:val="22"/>
        </w:rPr>
        <w:t>- Proiectul ”Identificarea zonelor potențiale de non intervenție/ protecție strictă în habitate naturale terestre și marine în vederea punerii în aplicare a Strategiei europene privind biodiversitatea pentru perioada 2021-2030”.</w:t>
      </w:r>
    </w:p>
    <w:p w14:paraId="7E17BA7A" w14:textId="77777777" w:rsidR="000F68A9" w:rsidRDefault="000F68A9"/>
    <w:p w14:paraId="6F59CEFB" w14:textId="77777777" w:rsidR="000F68A9" w:rsidRDefault="000F68A9"/>
    <w:p w14:paraId="63666C57" w14:textId="77777777" w:rsidR="000F68A9" w:rsidRDefault="00000000">
      <w:pPr>
        <w:jc w:val="center"/>
      </w:pPr>
      <w:r>
        <w:rPr>
          <w:b/>
          <w:sz w:val="22"/>
          <w:szCs w:val="22"/>
        </w:rPr>
        <w:t xml:space="preserve">4. Consultări publice cu privire la desemnarea</w:t>
      </w:r>
      <w:r>
        <w:br/>
      </w:r>
      <w:r>
        <w:rPr>
          <w:b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Zonelor Prioritare pentru Biodiversitate</w:t>
      </w:r>
    </w:p>
    <w:p w14:paraId="6B573ADE" w14:textId="77777777" w:rsidR="000F68A9" w:rsidRDefault="000F68A9"/>
    <w:p w14:paraId="0C7A3AC2" w14:textId="77777777" w:rsidR="000F68A9" w:rsidRDefault="00000000">
      <w:r>
        <w:rPr>
          <w:sz w:val="22"/>
          <w:szCs w:val="22"/>
        </w:rPr>
        <w:t>Detalii privind consultările publice realizate:</w:t>
      </w:r>
    </w:p>
    <w:p w14:paraId="482CCB5D" w14:textId="77777777" w:rsidR="000F68A9" w:rsidRDefault="00000000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Consultările publice au fost realizate la</w:t>
      </w:r>
      <w:r>
        <w:rPr>
          <w:color w:val="000000"/>
          <w:sz w:val="22"/>
          <w:szCs w:val="22"/>
        </w:rPr>
        <w:t>: 4 februarie 2025 - Deva, 13 mai 2025 - DS Hunedoara.</w:t>
      </w:r>
    </w:p>
    <w:p w14:paraId="79829309" w14:textId="77777777" w:rsidR="000F68A9" w:rsidRDefault="00000000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Ulterior, în cadrul procesului de consultare extins la nivel național, au avut loc consultări suplimentară online în data de</w:t>
      </w:r>
      <w:r>
        <w:t xml:space="preserve"> </w:t>
      </w:r>
      <w:r>
        <w:rPr>
          <w:b/>
          <w:bCs/>
          <w:sz w:val="22"/>
          <w:szCs w:val="22"/>
        </w:rPr>
        <w:t>17 decembrie 2025</w:t>
      </w:r>
      <w:r>
        <w:rPr>
          <w:sz w:val="22"/>
          <w:szCs w:val="22"/>
        </w:rPr>
        <w:t xml:space="preserve"> cu participarea factorilor interesați relevanți din județul Hunedoara. De asemenea au avut loc consultări fizice cu participarea factorilor interesați relevanți dup cum urmează: În zilele </w:t>
      </w:r>
      <w:r>
        <w:rPr>
          <w:b/>
          <w:bCs/>
          <w:sz w:val="22"/>
          <w:szCs w:val="22"/>
        </w:rPr>
        <w:t>20 – 21 ianuarie</w:t>
      </w:r>
      <w:r>
        <w:rPr>
          <w:sz w:val="22"/>
          <w:szCs w:val="22"/>
        </w:rPr>
        <w:t xml:space="preserve">, </w:t>
      </w:r>
      <w:r>
        <w:rPr>
          <w:b/>
          <w:bCs/>
          <w:sz w:val="22"/>
          <w:szCs w:val="22"/>
        </w:rPr>
        <w:t>23 ianuarie</w:t>
      </w:r>
      <w:r>
        <w:rPr>
          <w:sz w:val="22"/>
          <w:szCs w:val="22"/>
        </w:rPr>
        <w:t xml:space="preserve">, </w:t>
      </w:r>
      <w:r>
        <w:rPr>
          <w:b/>
          <w:bCs/>
          <w:sz w:val="22"/>
          <w:szCs w:val="22"/>
        </w:rPr>
        <w:t xml:space="preserve">27 și </w:t>
        <w:lastRenderedPageBreak/>
        <w:t>28 ianuarie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2026</w:t>
      </w:r>
      <w:r>
        <w:rPr>
          <w:sz w:val="22"/>
          <w:szCs w:val="22"/>
        </w:rPr>
        <w:t xml:space="preserve"> au avut loc consultări la prefectura Hunedoara cu reprezentanții fiecărui UAT din județ.</w:t>
      </w:r>
    </w:p>
    <w:p w14:paraId="214FC1D3" w14:textId="77777777" w:rsidR="000F68A9" w:rsidRDefault="000F68A9">
      <w:pPr>
        <w:spacing w:before="240"/>
        <w:jc w:val="center"/>
      </w:pPr>
    </w:p>
    <w:p w14:paraId="0BCB7161" w14:textId="77777777" w:rsidR="000F68A9" w:rsidRDefault="00000000">
      <w:pPr>
        <w:jc w:val="center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5. Harta </w:t>
      </w:r>
      <w:r>
        <w:rPr>
          <w:b/>
          <w:bCs/>
          <w:sz w:val="22"/>
          <w:szCs w:val="22"/>
        </w:rPr>
        <w:t>Zonelor Prioritare pentru Biodiversitate</w:t>
      </w:r>
    </w:p>
    <w:p w14:paraId="16C952C8" w14:textId="77777777" w:rsidR="000F68A9" w:rsidRDefault="000F68A9">
      <w:pPr>
        <w:jc w:val="center"/>
      </w:pPr>
    </w:p>
    <w:p w14:paraId="44799381" w14:textId="77777777" w:rsidR="000F68A9" w:rsidRDefault="00000000">
      <w:pPr>
        <w:spacing w:after="0"/>
        <w:rPr>
          <w:sz w:val="22"/>
          <w:szCs w:val="22"/>
        </w:rPr>
      </w:pPr>
      <w:bookmarkStart w:id="0" w:name="_heading=h.vt4gshnc1ria"/>
      <w:bookmarkEnd w:id="0"/>
      <w:r>
        <w:rPr>
          <w:sz w:val="22"/>
          <w:szCs w:val="22"/>
        </w:rPr>
        <w:t>Limitele Zonelor Prioritare pentru Biodiversitate sunt disponibile în format digital:</w:t>
      </w:r>
    </w:p>
    <w:p w14:paraId="071C9555" w14:textId="77777777" w:rsidR="000F68A9" w:rsidRDefault="00000000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Link: </w:t>
      </w:r>
      <w:hyperlink r:id="rId5">
        <w:r>
          <w:rPr>
            <w:rStyle w:val="Hyperlink"/>
            <w:sz w:val="22"/>
            <w:szCs w:val="22"/>
          </w:rPr>
          <w:t>https://mmediu.ro/domenii/mediu/arii-naturale-protejate/zpb-pnrr-i3/rezultatele-proiectului/</w:t>
        </w:r>
      </w:hyperlink>
      <w:r>
        <w:rPr>
          <w:sz w:val="22"/>
          <w:szCs w:val="22"/>
        </w:rPr>
        <w:t xml:space="preserve"> </w:t>
      </w:r>
    </w:p>
    <w:sectPr w:rsidR="000F68A9">
      <w:pgSz w:w="11870" w:h="16787"/>
      <w:pgMar w:top="1440" w:right="1440" w:bottom="1440" w:left="1440" w:header="0" w:footer="0" w:gutter="0"/>
      <w:pgNumType w:start="1"/>
      <w:cols w:space="720"/>
      <w:formProt w:val="0"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68A9"/>
    <w:rsid w:val="000F68A9"/>
    <w:rsid w:val="00C8228D"/>
    <w:rsid w:val="00E7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E41BDCE"/>
  <w15:docId w15:val="{3788A054-AD5F-4260-9E61-C95AF3E31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ro-R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76" w:lineRule="auto"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="Cambria" w:eastAsia="Cambria" w:hAnsi="Cambria" w:cs="Cambria"/>
      <w:color w:val="366091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semiHidden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sid w:val="008A6EC6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8A6EC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A6EC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07080C"/>
    <w:rPr>
      <w:color w:val="605E5C"/>
      <w:shd w:val="clear" w:color="auto" w:fill="E1DFDD"/>
    </w:rPr>
  </w:style>
  <w:style w:type="character" w:styleId="LineNumber">
    <w:name w:val="line number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BorderedParagraph">
    <w:name w:val="BorderedParagraph"/>
    <w:basedOn w:val="Normal"/>
    <w:qFormat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59" w:lineRule="auto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InnerTable">
    <w:name w:val="InnerTable"/>
    <w:uiPriority w:val="9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50" w:type="dxa"/>
        <w:left w:w="50" w:type="dxa"/>
        <w:bottom w:w="50" w:type="dxa"/>
        <w:right w:w="5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mmediu.ro/domenii/mediu/arii-naturale-protejate/zpb-pnrr-i3/rezultatele-proiectulu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go8GDLYcQgzCOr9XzG8NEHdSNNMQ==">CgMxLjAyDmgubThwZXZiODd5eHU3Mg5oLnZ0NGdzaG5jMXJpYTgAciExY3VGcS1RSmJTNlAzVFJqaW8waW40QjNMdEhPV3ozM00=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1195</Words>
  <Characters>6816</Characters>
  <Application>Microsoft Office Word</Application>
  <DocSecurity>0</DocSecurity>
  <Lines>56</Lines>
  <Paragraphs>15</Paragraphs>
  <ScaleCrop>false</ScaleCrop>
  <Company/>
  <LinksUpToDate>false</LinksUpToDate>
  <CharactersWithSpaces>7996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 David</dc:creator>
  <dc:description/>
  <cp:lastModifiedBy>Ana Corpade</cp:lastModifiedBy>
  <cp:revision>12</cp:revision>
  <dcterms:created xsi:type="dcterms:W3CDTF">2025-09-28T13:07:00Z</dcterms:created>
  <dcterms:modified xsi:type="dcterms:W3CDTF">2026-06-12T12:38:00Z</dcterms:modified>
  <dc:language>en-US</dc:language>
</cp:coreProperties>
</file>